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05D" w:rsidRDefault="00BC0535" w:rsidP="00BC0535">
      <w:pPr>
        <w:jc w:val="center"/>
        <w:rPr>
          <w:b/>
        </w:rPr>
      </w:pPr>
      <w:r>
        <w:rPr>
          <w:b/>
        </w:rPr>
        <w:t>Technical Workgroup Summary</w:t>
      </w:r>
    </w:p>
    <w:p w:rsidR="00BC0535" w:rsidRDefault="00BC0535" w:rsidP="00BC0535">
      <w:pPr>
        <w:jc w:val="center"/>
        <w:rPr>
          <w:b/>
        </w:rPr>
      </w:pPr>
      <w:r>
        <w:rPr>
          <w:b/>
        </w:rPr>
        <w:t>September 2016</w:t>
      </w:r>
    </w:p>
    <w:p w:rsidR="00BC0535" w:rsidRDefault="00BC0535" w:rsidP="00BC0535">
      <w:pPr>
        <w:rPr>
          <w:b/>
          <w:i/>
        </w:rPr>
      </w:pPr>
      <w:r>
        <w:rPr>
          <w:b/>
          <w:i/>
        </w:rPr>
        <w:t>Updates have been prepared by the Trinity River Restoration Program technical workgroup coordinators for the Trinity Management Council and the Trinity Adaptive Management Working Group.</w:t>
      </w:r>
    </w:p>
    <w:p w:rsidR="00BC0535" w:rsidRDefault="00BC0535" w:rsidP="00BC0535">
      <w:r>
        <w:rPr>
          <w:b/>
        </w:rPr>
        <w:t xml:space="preserve">Workgroup: </w:t>
      </w:r>
      <w:r>
        <w:t>Flow</w:t>
      </w:r>
      <w:r>
        <w:tab/>
      </w:r>
      <w:r>
        <w:tab/>
      </w:r>
      <w:r>
        <w:tab/>
      </w:r>
      <w:r>
        <w:tab/>
      </w:r>
      <w:r>
        <w:tab/>
      </w:r>
      <w:r>
        <w:rPr>
          <w:b/>
        </w:rPr>
        <w:t xml:space="preserve">Coordinator: </w:t>
      </w:r>
      <w:r>
        <w:t>Andreas Krause</w:t>
      </w:r>
    </w:p>
    <w:p w:rsidR="00BC0535" w:rsidRPr="00BC0535" w:rsidRDefault="00BC0535" w:rsidP="00BC0535">
      <w:pPr>
        <w:pStyle w:val="ListParagraph"/>
        <w:numPr>
          <w:ilvl w:val="0"/>
          <w:numId w:val="1"/>
        </w:numPr>
      </w:pPr>
      <w:r w:rsidRPr="00BC0535">
        <w:rPr>
          <w:rFonts w:ascii="Calibri" w:hAnsi="Calibri"/>
          <w:shd w:val="clear" w:color="auto" w:fill="FFFFFF"/>
        </w:rPr>
        <w:t>Redeveloped the flow scheduling process incorporate DSS modeling and allow for consideration of non-traditional flow releases. Updates on these items will be presented to the TAMWG and TMC in September.  The Flow workgroup will be presenting flow release recommendations for water year 2017 to the TAMWG and TMC in December – 3 months earlier than usual.</w:t>
      </w:r>
    </w:p>
    <w:p w:rsidR="00BC0535" w:rsidRDefault="00BC0535" w:rsidP="00BC0535">
      <w:r>
        <w:rPr>
          <w:b/>
        </w:rPr>
        <w:t xml:space="preserve">Workgroup: </w:t>
      </w:r>
      <w:r>
        <w:t>Physical</w:t>
      </w:r>
      <w:r w:rsidR="00E23661">
        <w:tab/>
      </w:r>
      <w:r>
        <w:tab/>
      </w:r>
      <w:r>
        <w:tab/>
      </w:r>
      <w:r>
        <w:tab/>
      </w:r>
      <w:r>
        <w:tab/>
      </w:r>
      <w:r>
        <w:rPr>
          <w:b/>
        </w:rPr>
        <w:t xml:space="preserve">Coordinator: </w:t>
      </w:r>
      <w:r>
        <w:t>Wes Smith</w:t>
      </w:r>
    </w:p>
    <w:p w:rsidR="00C868CA" w:rsidRPr="00C868CA" w:rsidRDefault="00C868CA" w:rsidP="00C868CA">
      <w:pPr>
        <w:pStyle w:val="ListParagraph"/>
        <w:numPr>
          <w:ilvl w:val="0"/>
          <w:numId w:val="1"/>
        </w:numPr>
      </w:pPr>
      <w:r w:rsidRPr="00C868CA">
        <w:rPr>
          <w:rFonts w:cs="Arial"/>
          <w:color w:val="222222"/>
          <w:shd w:val="clear" w:color="auto" w:fill="FFFFFF"/>
        </w:rPr>
        <w:t>The Physical WG met last on</w:t>
      </w:r>
      <w:r w:rsidRPr="00C868CA">
        <w:rPr>
          <w:rStyle w:val="apple-converted-space"/>
          <w:rFonts w:cs="Arial"/>
          <w:color w:val="222222"/>
          <w:shd w:val="clear" w:color="auto" w:fill="FFFFFF"/>
        </w:rPr>
        <w:t> </w:t>
      </w:r>
      <w:r w:rsidRPr="00C868CA">
        <w:rPr>
          <w:rStyle w:val="aqj"/>
          <w:rFonts w:cs="Arial"/>
          <w:color w:val="222222"/>
          <w:shd w:val="clear" w:color="auto" w:fill="FFFFFF"/>
        </w:rPr>
        <w:t>March 9</w:t>
      </w:r>
      <w:r w:rsidRPr="00C868CA">
        <w:rPr>
          <w:rStyle w:val="apple-converted-space"/>
          <w:rFonts w:cs="Arial"/>
          <w:color w:val="222222"/>
          <w:shd w:val="clear" w:color="auto" w:fill="FFFFFF"/>
        </w:rPr>
        <w:t> </w:t>
      </w:r>
      <w:r w:rsidRPr="00C868CA">
        <w:rPr>
          <w:rFonts w:cs="Arial"/>
          <w:color w:val="222222"/>
          <w:shd w:val="clear" w:color="auto" w:fill="FFFFFF"/>
        </w:rPr>
        <w:t>and has scheduled a meeting for</w:t>
      </w:r>
      <w:r w:rsidRPr="00C868CA">
        <w:rPr>
          <w:rStyle w:val="apple-converted-space"/>
          <w:rFonts w:cs="Arial"/>
          <w:color w:val="222222"/>
          <w:shd w:val="clear" w:color="auto" w:fill="FFFFFF"/>
        </w:rPr>
        <w:t> </w:t>
      </w:r>
      <w:r w:rsidR="00E23661">
        <w:rPr>
          <w:rStyle w:val="aqj"/>
          <w:rFonts w:cs="Arial"/>
          <w:color w:val="222222"/>
          <w:shd w:val="clear" w:color="auto" w:fill="FFFFFF"/>
        </w:rPr>
        <w:t>October to discuss large wood management and a Dec or Jan meeting to discuss DSS and sediment</w:t>
      </w:r>
      <w:r w:rsidRPr="00C868CA">
        <w:rPr>
          <w:rFonts w:cs="Arial"/>
          <w:color w:val="222222"/>
          <w:shd w:val="clear" w:color="auto" w:fill="FFFFFF"/>
        </w:rPr>
        <w:t>. We did not have any major projects or assignments during this quarter.</w:t>
      </w:r>
    </w:p>
    <w:p w:rsidR="00BC0535" w:rsidRDefault="00BC0535" w:rsidP="00BC0535">
      <w:r>
        <w:rPr>
          <w:b/>
        </w:rPr>
        <w:t xml:space="preserve">Workgroup: </w:t>
      </w:r>
      <w:r>
        <w:t>Wildlife/Riparian</w:t>
      </w:r>
      <w:r>
        <w:tab/>
      </w:r>
      <w:r>
        <w:tab/>
      </w:r>
      <w:r>
        <w:tab/>
      </w:r>
      <w:r>
        <w:tab/>
      </w:r>
      <w:r>
        <w:rPr>
          <w:b/>
        </w:rPr>
        <w:t xml:space="preserve">Coordinator: </w:t>
      </w:r>
      <w:r>
        <w:t>James Lee</w:t>
      </w:r>
    </w:p>
    <w:p w:rsidR="00E23661" w:rsidRDefault="00E23661" w:rsidP="00E23661">
      <w:pPr>
        <w:pStyle w:val="ListParagraph"/>
        <w:numPr>
          <w:ilvl w:val="0"/>
          <w:numId w:val="1"/>
        </w:numPr>
      </w:pPr>
      <w:r>
        <w:t xml:space="preserve">The Wildlife/Riparian workgroup has not formally met recently. James Lee and Brandt </w:t>
      </w:r>
      <w:proofErr w:type="spellStart"/>
      <w:r>
        <w:t>Gutermuth</w:t>
      </w:r>
      <w:proofErr w:type="spellEnd"/>
      <w:r>
        <w:t xml:space="preserve"> met with state agency partners in July to talk about monitoring.</w:t>
      </w:r>
    </w:p>
    <w:p w:rsidR="00E23661" w:rsidRDefault="00E23661" w:rsidP="00E23661">
      <w:pPr>
        <w:pStyle w:val="ListParagraph"/>
        <w:numPr>
          <w:ilvl w:val="0"/>
          <w:numId w:val="1"/>
        </w:numPr>
      </w:pPr>
      <w:r>
        <w:t>Riparian modeling through SRH-2D is currently in a deployable status. TRRP Office will be sending staff to BOR’s TSC in Denver to get trained in its use so that it can be adopted and used locally.</w:t>
      </w:r>
    </w:p>
    <w:p w:rsidR="00BC0535" w:rsidRDefault="00BC0535" w:rsidP="00BC0535">
      <w:r>
        <w:rPr>
          <w:b/>
        </w:rPr>
        <w:t xml:space="preserve">Workgroup: </w:t>
      </w:r>
      <w:r>
        <w:t>IDT</w:t>
      </w:r>
      <w:r>
        <w:tab/>
      </w:r>
      <w:r>
        <w:tab/>
      </w:r>
      <w:r>
        <w:tab/>
      </w:r>
      <w:r>
        <w:tab/>
      </w:r>
      <w:r>
        <w:tab/>
      </w:r>
      <w:r>
        <w:rPr>
          <w:b/>
        </w:rPr>
        <w:t xml:space="preserve">Coordinator: </w:t>
      </w:r>
      <w:r>
        <w:t>Mike Dixon/Jennifer Norris</w:t>
      </w:r>
    </w:p>
    <w:p w:rsidR="00AB34CF" w:rsidRDefault="00E23661" w:rsidP="00E23661">
      <w:pPr>
        <w:pStyle w:val="ListParagraph"/>
        <w:numPr>
          <w:ilvl w:val="0"/>
          <w:numId w:val="3"/>
        </w:numPr>
      </w:pPr>
      <w:r>
        <w:t>The IDT met on September 21</w:t>
      </w:r>
      <w:r w:rsidR="00F765C0">
        <w:t xml:space="preserve">. We heard an overview from the Flow WG of the DSS decision matrix and proposed changes to the winter/spring hydrograph. </w:t>
      </w:r>
    </w:p>
    <w:p w:rsidR="00AB34CF" w:rsidRDefault="00F765C0" w:rsidP="00E23661">
      <w:pPr>
        <w:pStyle w:val="ListParagraph"/>
        <w:numPr>
          <w:ilvl w:val="0"/>
          <w:numId w:val="3"/>
        </w:numPr>
      </w:pPr>
      <w:r>
        <w:t xml:space="preserve">The IDT also recommended that we revisit the modeled infrastructure impacts of maximum fisheries flows and that we request the TMC consider solutions for a house which was known to be within the MFF level during the previous infrastructure period but did not have a willing seller; the house is now on the market. </w:t>
      </w:r>
    </w:p>
    <w:p w:rsidR="00E23661" w:rsidRDefault="00AB34CF" w:rsidP="00E23661">
      <w:pPr>
        <w:pStyle w:val="ListParagraph"/>
        <w:numPr>
          <w:ilvl w:val="0"/>
          <w:numId w:val="3"/>
        </w:numPr>
      </w:pPr>
      <w:r>
        <w:t>We</w:t>
      </w:r>
      <w:r w:rsidR="00F765C0">
        <w:t xml:space="preserve"> reviewed a draft memo by Todd Buxton regarding definitions of monitoring types and reporting requirements; the IDT members will submit comments by the end of OCT.</w:t>
      </w:r>
    </w:p>
    <w:p w:rsidR="00E23661" w:rsidRDefault="00E23661" w:rsidP="00BC0535"/>
    <w:p w:rsidR="00C868CA" w:rsidRDefault="00C868CA" w:rsidP="00BC0535">
      <w:r>
        <w:rPr>
          <w:b/>
        </w:rPr>
        <w:t xml:space="preserve">Workgroup: </w:t>
      </w:r>
      <w:r>
        <w:t>Design</w:t>
      </w:r>
      <w:r>
        <w:tab/>
      </w:r>
      <w:r>
        <w:tab/>
      </w:r>
      <w:r>
        <w:tab/>
      </w:r>
      <w:r>
        <w:tab/>
      </w:r>
      <w:r>
        <w:tab/>
      </w:r>
      <w:r>
        <w:rPr>
          <w:b/>
        </w:rPr>
        <w:t xml:space="preserve">Coordinator: </w:t>
      </w:r>
      <w:r>
        <w:t>Mike Dixon</w:t>
      </w:r>
      <w:r w:rsidR="00A908A6">
        <w:t xml:space="preserve"> </w:t>
      </w:r>
    </w:p>
    <w:p w:rsidR="00946C88" w:rsidRDefault="00286745" w:rsidP="00286745">
      <w:pPr>
        <w:pStyle w:val="ListParagraph"/>
        <w:numPr>
          <w:ilvl w:val="0"/>
          <w:numId w:val="1"/>
        </w:numPr>
      </w:pPr>
      <w:r>
        <w:t xml:space="preserve">The design team has not met </w:t>
      </w:r>
      <w:r w:rsidR="004773CF">
        <w:t>since October of 2015</w:t>
      </w:r>
      <w:r>
        <w:t>.</w:t>
      </w:r>
      <w:r w:rsidR="004773CF">
        <w:t xml:space="preserve"> </w:t>
      </w:r>
      <w:r w:rsidR="00A908A6">
        <w:t xml:space="preserve">Mike Dixon was hired as TRRP Implementation Branch Chief and assumed coordinator role from Brandt </w:t>
      </w:r>
      <w:proofErr w:type="spellStart"/>
      <w:r w:rsidR="00A908A6">
        <w:t>Gutermuth</w:t>
      </w:r>
      <w:proofErr w:type="spellEnd"/>
      <w:r w:rsidR="00A908A6">
        <w:t xml:space="preserve">. </w:t>
      </w:r>
    </w:p>
    <w:p w:rsidR="00286745" w:rsidRDefault="00A908A6" w:rsidP="00286745">
      <w:pPr>
        <w:pStyle w:val="ListParagraph"/>
        <w:numPr>
          <w:ilvl w:val="0"/>
          <w:numId w:val="1"/>
        </w:numPr>
      </w:pPr>
      <w:r>
        <w:t>A Design Team meeting is scheduled for October 19</w:t>
      </w:r>
      <w:r w:rsidR="004773CF">
        <w:t>.</w:t>
      </w:r>
      <w:r>
        <w:t xml:space="preserve"> The primary topic is to discuss the Lower Dutch Creek project and alternatives (e.g. design changes, raising structures) needed to meet FEMA guidelines for maintaining 100-year flood elevations in the vicinity of permitted inhabitable structures.</w:t>
      </w:r>
    </w:p>
    <w:p w:rsidR="00C868CA" w:rsidRDefault="00C868CA" w:rsidP="00BC0535">
      <w:r>
        <w:rPr>
          <w:b/>
        </w:rPr>
        <w:lastRenderedPageBreak/>
        <w:t xml:space="preserve">Workgroup: </w:t>
      </w:r>
      <w:r>
        <w:t>Watershed</w:t>
      </w:r>
      <w:r>
        <w:tab/>
      </w:r>
      <w:r>
        <w:tab/>
      </w:r>
      <w:r>
        <w:tab/>
      </w:r>
      <w:r>
        <w:tab/>
      </w:r>
      <w:r>
        <w:tab/>
      </w:r>
      <w:r>
        <w:rPr>
          <w:b/>
        </w:rPr>
        <w:t xml:space="preserve">Coordinator: </w:t>
      </w:r>
      <w:r w:rsidR="00E23661">
        <w:t xml:space="preserve">Nick </w:t>
      </w:r>
      <w:proofErr w:type="spellStart"/>
      <w:r w:rsidR="00E23661">
        <w:t>Davids</w:t>
      </w:r>
      <w:proofErr w:type="spellEnd"/>
    </w:p>
    <w:p w:rsidR="006E1216" w:rsidRPr="006E1216" w:rsidRDefault="006E1216" w:rsidP="006E1216">
      <w:pPr>
        <w:pStyle w:val="ListParagraph"/>
        <w:numPr>
          <w:ilvl w:val="0"/>
          <w:numId w:val="7"/>
        </w:numPr>
        <w:rPr>
          <w:rFonts w:cs="Arial"/>
          <w:color w:val="222222"/>
          <w:shd w:val="clear" w:color="auto" w:fill="FFFFFF"/>
        </w:rPr>
      </w:pPr>
      <w:bookmarkStart w:id="0" w:name="_GoBack"/>
      <w:r w:rsidRPr="006E1216">
        <w:rPr>
          <w:rFonts w:cs="Arial"/>
          <w:color w:val="222222"/>
          <w:shd w:val="clear" w:color="auto" w:fill="FFFFFF"/>
        </w:rPr>
        <w:t xml:space="preserve">The watershed workgroup met on 9/19 to discuss environmental compliance for watershed projects, future direction for FY17 and beyond, and elect a new coordinator.   The workgroup will develop a list of anticipated and priority projects for the upcoming FY17 solicitation and inclusion in programmatic biological assessment this fall. </w:t>
      </w:r>
    </w:p>
    <w:p w:rsidR="006E1216" w:rsidRPr="006E1216" w:rsidRDefault="006E1216" w:rsidP="006E1216">
      <w:pPr>
        <w:pStyle w:val="ListParagraph"/>
        <w:numPr>
          <w:ilvl w:val="0"/>
          <w:numId w:val="7"/>
        </w:numPr>
        <w:rPr>
          <w:rFonts w:cs="Arial"/>
          <w:color w:val="222222"/>
          <w:shd w:val="clear" w:color="auto" w:fill="FFFFFF"/>
        </w:rPr>
      </w:pPr>
      <w:r w:rsidRPr="006E1216">
        <w:rPr>
          <w:rFonts w:cs="Arial"/>
          <w:color w:val="222222"/>
          <w:shd w:val="clear" w:color="auto" w:fill="FFFFFF"/>
        </w:rPr>
        <w:t xml:space="preserve">The workgroup unanimously elected Nick </w:t>
      </w:r>
      <w:proofErr w:type="spellStart"/>
      <w:r w:rsidRPr="006E1216">
        <w:rPr>
          <w:rFonts w:cs="Arial"/>
          <w:color w:val="222222"/>
          <w:shd w:val="clear" w:color="auto" w:fill="FFFFFF"/>
        </w:rPr>
        <w:t>Davids</w:t>
      </w:r>
      <w:proofErr w:type="spellEnd"/>
      <w:r w:rsidRPr="006E1216">
        <w:rPr>
          <w:rFonts w:cs="Arial"/>
          <w:color w:val="222222"/>
          <w:shd w:val="clear" w:color="auto" w:fill="FFFFFF"/>
        </w:rPr>
        <w:t xml:space="preserve"> from the Yurok Tribe as the new coordinator</w:t>
      </w:r>
      <w:bookmarkEnd w:id="0"/>
      <w:r w:rsidRPr="006E1216">
        <w:rPr>
          <w:rFonts w:cs="Arial"/>
          <w:color w:val="222222"/>
          <w:shd w:val="clear" w:color="auto" w:fill="FFFFFF"/>
        </w:rPr>
        <w:t>.  </w:t>
      </w:r>
    </w:p>
    <w:p w:rsidR="00AB34CF" w:rsidRPr="00AB34CF" w:rsidRDefault="00AB34CF" w:rsidP="00AB34CF">
      <w:pPr>
        <w:rPr>
          <w:rFonts w:cs="Times New Roman"/>
        </w:rPr>
      </w:pPr>
      <w:r w:rsidRPr="00AB34CF">
        <w:rPr>
          <w:rFonts w:cs="Times New Roman"/>
          <w:b/>
          <w:bCs/>
        </w:rPr>
        <w:t>Workgroup:</w:t>
      </w:r>
      <w:r w:rsidRPr="00AB34CF">
        <w:rPr>
          <w:rFonts w:cs="Times New Roman"/>
        </w:rPr>
        <w:t xml:space="preserve">  </w:t>
      </w:r>
      <w:r>
        <w:rPr>
          <w:rFonts w:cs="Times New Roman"/>
        </w:rPr>
        <w:t>Fish</w:t>
      </w:r>
      <w:r>
        <w:rPr>
          <w:rFonts w:cs="Times New Roman"/>
        </w:rPr>
        <w:tab/>
      </w:r>
      <w:r>
        <w:rPr>
          <w:rFonts w:cs="Times New Roman"/>
        </w:rPr>
        <w:tab/>
      </w:r>
      <w:r>
        <w:rPr>
          <w:rFonts w:cs="Times New Roman"/>
        </w:rPr>
        <w:tab/>
      </w:r>
      <w:r>
        <w:rPr>
          <w:rFonts w:cs="Times New Roman"/>
        </w:rPr>
        <w:tab/>
      </w:r>
      <w:r>
        <w:rPr>
          <w:rFonts w:cs="Times New Roman"/>
        </w:rPr>
        <w:tab/>
      </w:r>
      <w:r w:rsidRPr="00AB34CF">
        <w:rPr>
          <w:rFonts w:cs="Times New Roman"/>
          <w:b/>
          <w:bCs/>
        </w:rPr>
        <w:t>Coordinator:</w:t>
      </w:r>
      <w:r w:rsidRPr="00AB34CF">
        <w:rPr>
          <w:rFonts w:cs="Times New Roman"/>
        </w:rPr>
        <w:t xml:space="preserve"> Todd Buxton</w:t>
      </w:r>
    </w:p>
    <w:p w:rsidR="00AB34CF" w:rsidRPr="00AB34CF" w:rsidRDefault="00AB34CF" w:rsidP="00AB34CF">
      <w:pPr>
        <w:numPr>
          <w:ilvl w:val="0"/>
          <w:numId w:val="5"/>
        </w:numPr>
        <w:spacing w:after="0" w:line="276" w:lineRule="auto"/>
        <w:rPr>
          <w:rFonts w:cs="Times New Roman"/>
        </w:rPr>
      </w:pPr>
      <w:r w:rsidRPr="00AB34CF">
        <w:rPr>
          <w:rFonts w:cs="Times New Roman"/>
        </w:rPr>
        <w:t>The Fish Workgroup (FWG) met in Arcata on June 7 and September 13 and in Weaverville on July 21, 2016. Additionally, a subgroup of the FWG met on July 28 to discuss potential changes to operations at the Willow Creek adult salmon weir.</w:t>
      </w:r>
    </w:p>
    <w:p w:rsidR="00AB34CF" w:rsidRPr="00AB34CF" w:rsidRDefault="00AB34CF" w:rsidP="00AB34CF">
      <w:pPr>
        <w:numPr>
          <w:ilvl w:val="0"/>
          <w:numId w:val="5"/>
        </w:numPr>
        <w:spacing w:after="0" w:line="276" w:lineRule="auto"/>
        <w:rPr>
          <w:rFonts w:cs="Times New Roman"/>
        </w:rPr>
      </w:pPr>
      <w:r w:rsidRPr="00AB34CF">
        <w:rPr>
          <w:rFonts w:cs="Times New Roman"/>
        </w:rPr>
        <w:t>June 7</w:t>
      </w:r>
      <w:r w:rsidRPr="00AB34CF">
        <w:rPr>
          <w:rFonts w:cs="Times New Roman"/>
          <w:vertAlign w:val="superscript"/>
        </w:rPr>
        <w:t>th</w:t>
      </w:r>
      <w:r w:rsidRPr="00AB34CF">
        <w:rPr>
          <w:rFonts w:cs="Times New Roman"/>
        </w:rPr>
        <w:t xml:space="preserve"> meeting:</w:t>
      </w:r>
    </w:p>
    <w:p w:rsidR="00AB34CF" w:rsidRPr="00AB34CF" w:rsidRDefault="00AB34CF" w:rsidP="00AB34CF">
      <w:pPr>
        <w:numPr>
          <w:ilvl w:val="1"/>
          <w:numId w:val="5"/>
        </w:numPr>
        <w:spacing w:after="0" w:line="276" w:lineRule="auto"/>
        <w:rPr>
          <w:rFonts w:cs="Times New Roman"/>
        </w:rPr>
      </w:pPr>
      <w:r w:rsidRPr="00AB34CF">
        <w:rPr>
          <w:rFonts w:cs="Times New Roman"/>
        </w:rPr>
        <w:t>Joe Polos agreed to lead a subgroup to derive cohort reconstructions for fall Chinook.</w:t>
      </w:r>
    </w:p>
    <w:p w:rsidR="00AB34CF" w:rsidRPr="00AB34CF" w:rsidRDefault="00AB34CF" w:rsidP="00AB34CF">
      <w:pPr>
        <w:numPr>
          <w:ilvl w:val="1"/>
          <w:numId w:val="5"/>
        </w:numPr>
        <w:spacing w:after="0" w:line="276" w:lineRule="auto"/>
        <w:rPr>
          <w:rFonts w:cs="Times New Roman"/>
        </w:rPr>
      </w:pPr>
      <w:r w:rsidRPr="00AB34CF">
        <w:rPr>
          <w:rFonts w:cs="Times New Roman"/>
        </w:rPr>
        <w:t xml:space="preserve">A subgroup of the FWG and other participant’s developed recommendations that will be presented to the full FWG recommending changes to operations at the adult salmon weir at Willow Creek (WCW). </w:t>
      </w:r>
    </w:p>
    <w:p w:rsidR="00AB34CF" w:rsidRPr="00AB34CF" w:rsidRDefault="00AB34CF" w:rsidP="00AB34CF">
      <w:pPr>
        <w:numPr>
          <w:ilvl w:val="1"/>
          <w:numId w:val="5"/>
        </w:numPr>
        <w:spacing w:after="0" w:line="276" w:lineRule="auto"/>
        <w:rPr>
          <w:rFonts w:cs="Times New Roman"/>
        </w:rPr>
      </w:pPr>
      <w:r w:rsidRPr="00AB34CF">
        <w:rPr>
          <w:rFonts w:cs="Times New Roman"/>
        </w:rPr>
        <w:t>Placing Chinook carcasses from the Trinity River hatchery (TRH) in riparian areas of the Trinity River was discussed with consensus being this action would improve riparian plant growth and likely feedback to increase fish production in the river.</w:t>
      </w:r>
    </w:p>
    <w:p w:rsidR="00AB34CF" w:rsidRPr="00AB34CF" w:rsidRDefault="00AB34CF" w:rsidP="00AB34CF">
      <w:pPr>
        <w:numPr>
          <w:ilvl w:val="1"/>
          <w:numId w:val="5"/>
        </w:numPr>
        <w:spacing w:after="0" w:line="276" w:lineRule="auto"/>
        <w:rPr>
          <w:rFonts w:cs="Times New Roman"/>
        </w:rPr>
      </w:pPr>
      <w:r w:rsidRPr="00AB34CF">
        <w:rPr>
          <w:rFonts w:cs="Times New Roman"/>
        </w:rPr>
        <w:t xml:space="preserve">Derek Rupert presented results of analysis of </w:t>
      </w:r>
      <w:proofErr w:type="spellStart"/>
      <w:r w:rsidRPr="00AB34CF">
        <w:rPr>
          <w:rFonts w:cs="Times New Roman"/>
        </w:rPr>
        <w:t>redd</w:t>
      </w:r>
      <w:proofErr w:type="spellEnd"/>
      <w:r w:rsidRPr="00AB34CF">
        <w:rPr>
          <w:rFonts w:cs="Times New Roman"/>
        </w:rPr>
        <w:t xml:space="preserve"> distributions in the </w:t>
      </w:r>
      <w:proofErr w:type="spellStart"/>
      <w:r w:rsidRPr="00AB34CF">
        <w:rPr>
          <w:rFonts w:cs="Times New Roman"/>
        </w:rPr>
        <w:t>mainstem</w:t>
      </w:r>
      <w:proofErr w:type="spellEnd"/>
      <w:r w:rsidRPr="00AB34CF">
        <w:rPr>
          <w:rFonts w:cs="Times New Roman"/>
        </w:rPr>
        <w:t xml:space="preserve"> Trinity River and hypothesized genetic differences between </w:t>
      </w:r>
      <w:proofErr w:type="spellStart"/>
      <w:r w:rsidRPr="00AB34CF">
        <w:rPr>
          <w:rFonts w:cs="Times New Roman"/>
        </w:rPr>
        <w:t>spawners</w:t>
      </w:r>
      <w:proofErr w:type="spellEnd"/>
      <w:r w:rsidRPr="00AB34CF">
        <w:rPr>
          <w:rFonts w:cs="Times New Roman"/>
        </w:rPr>
        <w:t xml:space="preserve"> that utilize distinct sections of river. The FWG encouraged Rupert to present a study proposal for his ideas for review, and stressed that study objectives must explicitly relate to fisheries management on the Trinity River.</w:t>
      </w:r>
    </w:p>
    <w:p w:rsidR="00AB34CF" w:rsidRPr="00AB34CF" w:rsidRDefault="00AB34CF" w:rsidP="00AB34CF">
      <w:pPr>
        <w:numPr>
          <w:ilvl w:val="1"/>
          <w:numId w:val="5"/>
        </w:numPr>
        <w:spacing w:after="0" w:line="276" w:lineRule="auto"/>
        <w:rPr>
          <w:rFonts w:cs="Times New Roman"/>
        </w:rPr>
      </w:pPr>
      <w:r w:rsidRPr="00AB34CF">
        <w:rPr>
          <w:rFonts w:cs="Times New Roman"/>
        </w:rPr>
        <w:t xml:space="preserve">The question of whether to continue collecting and aging scales from the TRH was discussed, and Mike Mohr and Bill Satterthwaite were consulted on this issue. </w:t>
      </w:r>
    </w:p>
    <w:p w:rsidR="00AB34CF" w:rsidRPr="00AB34CF" w:rsidRDefault="00AB34CF" w:rsidP="00AB34CF">
      <w:pPr>
        <w:spacing w:after="0"/>
        <w:ind w:left="1440"/>
        <w:rPr>
          <w:rFonts w:cs="Times New Roman"/>
        </w:rPr>
      </w:pPr>
    </w:p>
    <w:p w:rsidR="00AB34CF" w:rsidRPr="00AB34CF" w:rsidRDefault="00AB34CF" w:rsidP="00AB34CF">
      <w:pPr>
        <w:numPr>
          <w:ilvl w:val="0"/>
          <w:numId w:val="6"/>
        </w:numPr>
        <w:spacing w:after="0" w:line="276" w:lineRule="auto"/>
        <w:rPr>
          <w:rFonts w:cs="Times New Roman"/>
        </w:rPr>
      </w:pPr>
      <w:r w:rsidRPr="00AB34CF">
        <w:rPr>
          <w:rFonts w:cs="Times New Roman"/>
        </w:rPr>
        <w:t>In the July 21</w:t>
      </w:r>
      <w:r w:rsidRPr="00AB34CF">
        <w:rPr>
          <w:rFonts w:cs="Times New Roman"/>
          <w:vertAlign w:val="superscript"/>
        </w:rPr>
        <w:t>st</w:t>
      </w:r>
      <w:r w:rsidRPr="00AB34CF">
        <w:rPr>
          <w:rFonts w:cs="Times New Roman"/>
        </w:rPr>
        <w:t xml:space="preserve"> meeting, invited speakers gave presentations on the following topics:</w:t>
      </w:r>
    </w:p>
    <w:p w:rsidR="00AB34CF" w:rsidRPr="00AB34CF" w:rsidRDefault="00AB34CF" w:rsidP="00AB34CF">
      <w:pPr>
        <w:numPr>
          <w:ilvl w:val="1"/>
          <w:numId w:val="6"/>
        </w:numPr>
        <w:spacing w:after="0" w:line="276" w:lineRule="auto"/>
        <w:rPr>
          <w:rFonts w:cs="Times New Roman"/>
        </w:rPr>
      </w:pPr>
      <w:r w:rsidRPr="00AB34CF">
        <w:rPr>
          <w:rFonts w:cs="Times New Roman"/>
        </w:rPr>
        <w:t xml:space="preserve">Todd Buxton:  Salmon spawning effects on grain stability and bedload transport   </w:t>
      </w:r>
    </w:p>
    <w:p w:rsidR="00AB34CF" w:rsidRPr="00AB34CF" w:rsidRDefault="00AB34CF" w:rsidP="00AB34CF">
      <w:pPr>
        <w:numPr>
          <w:ilvl w:val="1"/>
          <w:numId w:val="6"/>
        </w:numPr>
        <w:spacing w:after="0" w:line="276" w:lineRule="auto"/>
        <w:rPr>
          <w:rFonts w:cs="Times New Roman"/>
        </w:rPr>
      </w:pPr>
      <w:r w:rsidRPr="00AB34CF">
        <w:rPr>
          <w:rFonts w:cs="Times New Roman"/>
        </w:rPr>
        <w:t>Damon Goodman: T</w:t>
      </w:r>
      <w:r w:rsidRPr="00AB34CF">
        <w:rPr>
          <w:rFonts w:cs="Times New Roman"/>
          <w:bCs/>
          <w:color w:val="000000"/>
          <w:shd w:val="clear" w:color="auto" w:fill="FFFFFF"/>
        </w:rPr>
        <w:t>he effects of restoration on salmon rearing habitats in the restoration reach of the Trinity River at an index streamflow, 2009 to 2013</w:t>
      </w:r>
      <w:r w:rsidRPr="00AB34CF">
        <w:rPr>
          <w:rFonts w:cs="Times New Roman"/>
        </w:rPr>
        <w:t xml:space="preserve"> </w:t>
      </w:r>
    </w:p>
    <w:p w:rsidR="00AB34CF" w:rsidRPr="00AB34CF" w:rsidRDefault="00AB34CF" w:rsidP="00AB34CF">
      <w:pPr>
        <w:numPr>
          <w:ilvl w:val="1"/>
          <w:numId w:val="6"/>
        </w:numPr>
        <w:spacing w:after="0" w:line="276" w:lineRule="auto"/>
        <w:rPr>
          <w:rFonts w:cs="Times New Roman"/>
        </w:rPr>
      </w:pPr>
      <w:r w:rsidRPr="00AB34CF">
        <w:rPr>
          <w:rFonts w:cs="Times New Roman"/>
        </w:rPr>
        <w:t xml:space="preserve">Shane Quinn: Feeding study at the Trinity River </w:t>
      </w:r>
    </w:p>
    <w:p w:rsidR="00AB34CF" w:rsidRPr="00AB34CF" w:rsidRDefault="00AB34CF" w:rsidP="00AB34CF">
      <w:pPr>
        <w:numPr>
          <w:ilvl w:val="1"/>
          <w:numId w:val="6"/>
        </w:numPr>
        <w:spacing w:after="0" w:line="276" w:lineRule="auto"/>
        <w:rPr>
          <w:rFonts w:cs="Times New Roman"/>
        </w:rPr>
      </w:pPr>
      <w:r w:rsidRPr="00AB34CF">
        <w:rPr>
          <w:rFonts w:cs="Times New Roman"/>
        </w:rPr>
        <w:t>Justin Alvarez: Brown trout study on the Trinity River</w:t>
      </w:r>
    </w:p>
    <w:p w:rsidR="00AB34CF" w:rsidRPr="00AB34CF" w:rsidRDefault="00AB34CF" w:rsidP="00AB34CF">
      <w:pPr>
        <w:numPr>
          <w:ilvl w:val="1"/>
          <w:numId w:val="6"/>
        </w:numPr>
        <w:spacing w:after="0" w:line="276" w:lineRule="auto"/>
        <w:rPr>
          <w:rFonts w:cs="Times New Roman"/>
        </w:rPr>
      </w:pPr>
      <w:r w:rsidRPr="00AB34CF">
        <w:rPr>
          <w:rFonts w:cs="Times New Roman"/>
        </w:rPr>
        <w:t>Nate Harris: Observations of juvenile fish migration at the Willow Creek screw traps</w:t>
      </w:r>
    </w:p>
    <w:p w:rsidR="00AB34CF" w:rsidRPr="00AB34CF" w:rsidRDefault="00AB34CF" w:rsidP="00AB34CF">
      <w:pPr>
        <w:numPr>
          <w:ilvl w:val="1"/>
          <w:numId w:val="6"/>
        </w:numPr>
        <w:spacing w:after="0" w:line="276" w:lineRule="auto"/>
        <w:rPr>
          <w:rFonts w:cs="Times New Roman"/>
        </w:rPr>
      </w:pPr>
      <w:r w:rsidRPr="00AB34CF">
        <w:rPr>
          <w:rFonts w:cs="Times New Roman"/>
        </w:rPr>
        <w:t xml:space="preserve">Kyle </w:t>
      </w:r>
      <w:proofErr w:type="spellStart"/>
      <w:r w:rsidRPr="00AB34CF">
        <w:rPr>
          <w:rFonts w:cs="Times New Roman"/>
        </w:rPr>
        <w:t>Dejuilio</w:t>
      </w:r>
      <w:proofErr w:type="spellEnd"/>
      <w:r w:rsidRPr="00AB34CF">
        <w:rPr>
          <w:rFonts w:cs="Times New Roman"/>
        </w:rPr>
        <w:t>: Channel response to mechanical restoration at lower Junction City and Douglas City restoration reaches.</w:t>
      </w:r>
    </w:p>
    <w:p w:rsidR="00AB34CF" w:rsidRPr="00AB34CF" w:rsidRDefault="00AB34CF" w:rsidP="00AB34CF">
      <w:pPr>
        <w:spacing w:after="0"/>
        <w:rPr>
          <w:rFonts w:cs="Times New Roman"/>
        </w:rPr>
      </w:pPr>
    </w:p>
    <w:p w:rsidR="00AB34CF" w:rsidRPr="00AB34CF" w:rsidRDefault="00AB34CF" w:rsidP="00AB34CF">
      <w:pPr>
        <w:numPr>
          <w:ilvl w:val="0"/>
          <w:numId w:val="6"/>
        </w:numPr>
        <w:spacing w:after="0" w:line="276" w:lineRule="auto"/>
        <w:rPr>
          <w:rFonts w:cs="Times New Roman"/>
        </w:rPr>
      </w:pPr>
      <w:r w:rsidRPr="00AB34CF">
        <w:rPr>
          <w:rFonts w:cs="Times New Roman"/>
        </w:rPr>
        <w:t>September 13</w:t>
      </w:r>
      <w:r w:rsidRPr="00AB34CF">
        <w:rPr>
          <w:rFonts w:cs="Times New Roman"/>
          <w:vertAlign w:val="superscript"/>
        </w:rPr>
        <w:t>th</w:t>
      </w:r>
      <w:r w:rsidRPr="00AB34CF">
        <w:rPr>
          <w:rFonts w:cs="Times New Roman"/>
        </w:rPr>
        <w:t xml:space="preserve"> meeting:</w:t>
      </w:r>
    </w:p>
    <w:p w:rsidR="00AB34CF" w:rsidRPr="00AB34CF" w:rsidRDefault="00AB34CF" w:rsidP="00AB34CF">
      <w:pPr>
        <w:numPr>
          <w:ilvl w:val="1"/>
          <w:numId w:val="6"/>
        </w:numPr>
        <w:spacing w:after="0" w:line="276" w:lineRule="auto"/>
        <w:rPr>
          <w:rFonts w:cs="Times New Roman"/>
        </w:rPr>
      </w:pPr>
      <w:r w:rsidRPr="00AB34CF">
        <w:rPr>
          <w:rFonts w:cs="Times New Roman"/>
        </w:rPr>
        <w:t xml:space="preserve">The group accepted a letter from Todd Buxton summarizing recommendations from a subgroup of the FWG suggesting the Willow Creek adult salmon weir be modified to allow a census count of adult escapement using video technology. Video counts would </w:t>
      </w:r>
      <w:r w:rsidRPr="00AB34CF">
        <w:rPr>
          <w:rFonts w:cs="Times New Roman"/>
        </w:rPr>
        <w:lastRenderedPageBreak/>
        <w:t>be made along with a mark-recapture (MR) estimate of escapement to evaluate the accuracy of the MR estimate. Both data would be collected for a number of years and a range of river conditions and run sizes to determine which method should be applied in future years to most accurately and efficiently estimate salmon escapement to the river. George Donohue will draft a letter from the FWG to the IDT suggesting the subgroup recommendation be forwarded to the Science Coordinator and ultimately the Executive Director for consideration by the TAMWG and TMC.</w:t>
      </w:r>
    </w:p>
    <w:p w:rsidR="00AB34CF" w:rsidRPr="00AB34CF" w:rsidRDefault="00AB34CF" w:rsidP="00AB34CF">
      <w:pPr>
        <w:numPr>
          <w:ilvl w:val="1"/>
          <w:numId w:val="6"/>
        </w:numPr>
        <w:spacing w:after="0" w:line="276" w:lineRule="auto"/>
        <w:rPr>
          <w:rFonts w:cs="Times New Roman"/>
        </w:rPr>
      </w:pPr>
      <w:r w:rsidRPr="00AB34CF">
        <w:rPr>
          <w:rFonts w:cs="Times New Roman"/>
        </w:rPr>
        <w:t>The FWG took first steps in considering prioritization of fishery projects for FY18 funding.</w:t>
      </w:r>
    </w:p>
    <w:p w:rsidR="00AB34CF" w:rsidRPr="00AB34CF" w:rsidRDefault="00AB34CF" w:rsidP="00AB34CF">
      <w:pPr>
        <w:numPr>
          <w:ilvl w:val="1"/>
          <w:numId w:val="6"/>
        </w:numPr>
        <w:spacing w:after="0" w:line="276" w:lineRule="auto"/>
        <w:rPr>
          <w:rFonts w:cs="Times New Roman"/>
        </w:rPr>
      </w:pPr>
      <w:r w:rsidRPr="00AB34CF">
        <w:rPr>
          <w:rFonts w:cs="Times New Roman"/>
        </w:rPr>
        <w:t>Andreas Krauss gave a presentation of fisheries topics in flow scheduling in the TRRP and asked for input.</w:t>
      </w:r>
    </w:p>
    <w:p w:rsidR="00AB34CF" w:rsidRPr="00AB34CF" w:rsidRDefault="00AB34CF" w:rsidP="00AB34CF">
      <w:pPr>
        <w:numPr>
          <w:ilvl w:val="1"/>
          <w:numId w:val="6"/>
        </w:numPr>
        <w:spacing w:after="0" w:line="276" w:lineRule="auto"/>
        <w:rPr>
          <w:rFonts w:cs="Times New Roman"/>
        </w:rPr>
      </w:pPr>
      <w:r w:rsidRPr="00AB34CF">
        <w:rPr>
          <w:rFonts w:cs="Times New Roman"/>
        </w:rPr>
        <w:t xml:space="preserve">Similarly, Kyle </w:t>
      </w:r>
      <w:proofErr w:type="spellStart"/>
      <w:r w:rsidRPr="00AB34CF">
        <w:rPr>
          <w:rFonts w:cs="Times New Roman"/>
        </w:rPr>
        <w:t>Dejuilio</w:t>
      </w:r>
      <w:proofErr w:type="spellEnd"/>
      <w:r w:rsidRPr="00AB34CF">
        <w:rPr>
          <w:rFonts w:cs="Times New Roman"/>
        </w:rPr>
        <w:t xml:space="preserve"> have a presentation on the possible effects of bridge hydrograph components on fish populations in the Trinity River.</w:t>
      </w:r>
    </w:p>
    <w:p w:rsidR="00AB34CF" w:rsidRPr="00BC0535" w:rsidRDefault="00AB34CF" w:rsidP="00AB34CF"/>
    <w:sectPr w:rsidR="00AB34CF" w:rsidRPr="00BC05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2920"/>
    <w:multiLevelType w:val="hybridMultilevel"/>
    <w:tmpl w:val="D99A7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2662"/>
    <w:multiLevelType w:val="hybridMultilevel"/>
    <w:tmpl w:val="5C163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9C16626"/>
    <w:multiLevelType w:val="hybridMultilevel"/>
    <w:tmpl w:val="022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F03396"/>
    <w:multiLevelType w:val="hybridMultilevel"/>
    <w:tmpl w:val="6236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7A511E"/>
    <w:multiLevelType w:val="hybridMultilevel"/>
    <w:tmpl w:val="4B4A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B93479"/>
    <w:multiLevelType w:val="hybridMultilevel"/>
    <w:tmpl w:val="801C2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535"/>
    <w:rsid w:val="00286745"/>
    <w:rsid w:val="004773CF"/>
    <w:rsid w:val="006E1216"/>
    <w:rsid w:val="00946C88"/>
    <w:rsid w:val="00A908A6"/>
    <w:rsid w:val="00AB34CF"/>
    <w:rsid w:val="00BC0535"/>
    <w:rsid w:val="00BE705D"/>
    <w:rsid w:val="00C868CA"/>
    <w:rsid w:val="00E23661"/>
    <w:rsid w:val="00F76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B67F10-F3D5-4466-9324-76A6DE13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0535"/>
    <w:pPr>
      <w:ind w:left="720"/>
      <w:contextualSpacing/>
    </w:pPr>
  </w:style>
  <w:style w:type="character" w:customStyle="1" w:styleId="apple-converted-space">
    <w:name w:val="apple-converted-space"/>
    <w:basedOn w:val="DefaultParagraphFont"/>
    <w:rsid w:val="00C868CA"/>
  </w:style>
  <w:style w:type="character" w:customStyle="1" w:styleId="aqj">
    <w:name w:val="aqj"/>
    <w:basedOn w:val="DefaultParagraphFont"/>
    <w:rsid w:val="00C86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14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 DOI USBR</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Michael D</dc:creator>
  <cp:keywords/>
  <dc:description/>
  <cp:lastModifiedBy>Dixon, Michael D.</cp:lastModifiedBy>
  <cp:revision>9</cp:revision>
  <dcterms:created xsi:type="dcterms:W3CDTF">2016-09-02T17:22:00Z</dcterms:created>
  <dcterms:modified xsi:type="dcterms:W3CDTF">2016-09-22T23:13:00Z</dcterms:modified>
</cp:coreProperties>
</file>